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2B15" w:rsidRDefault="00CF2B15" w:rsidP="00CF2B15">
      <w:pPr>
        <w:jc w:val="center"/>
        <w:rPr>
          <w:b/>
          <w:color w:val="1D1D1D"/>
          <w:shd w:val="clear" w:color="auto" w:fill="FFFFFF"/>
        </w:rPr>
      </w:pPr>
      <w:bookmarkStart w:id="0" w:name="_GoBack"/>
      <w:bookmarkEnd w:id="0"/>
    </w:p>
    <w:p w:rsidR="00CF2B15" w:rsidRDefault="00CF2B15" w:rsidP="00CF2B15">
      <w:pPr>
        <w:jc w:val="center"/>
        <w:rPr>
          <w:b/>
          <w:color w:val="1D1D1D"/>
          <w:shd w:val="clear" w:color="auto" w:fill="FFFFFF"/>
        </w:rPr>
      </w:pPr>
    </w:p>
    <w:p w:rsidR="00CF2B15" w:rsidRDefault="00CF2B15" w:rsidP="00CF2B15">
      <w:pPr>
        <w:jc w:val="center"/>
        <w:rPr>
          <w:b/>
          <w:color w:val="1D1D1D"/>
          <w:shd w:val="clear" w:color="auto" w:fill="FFFFFF"/>
        </w:rPr>
      </w:pPr>
    </w:p>
    <w:p w:rsidR="00CF2B15" w:rsidRDefault="00CF2B15" w:rsidP="00CF2B15">
      <w:pPr>
        <w:jc w:val="center"/>
        <w:rPr>
          <w:b/>
          <w:color w:val="1D1D1D"/>
          <w:shd w:val="clear" w:color="auto" w:fill="FFFFFF"/>
        </w:rPr>
      </w:pPr>
    </w:p>
    <w:p w:rsidR="00CF2B15" w:rsidRDefault="00CF2B15" w:rsidP="00CF2B15">
      <w:pPr>
        <w:jc w:val="center"/>
        <w:rPr>
          <w:b/>
          <w:color w:val="1D1D1D"/>
          <w:shd w:val="clear" w:color="auto" w:fill="FFFFFF"/>
        </w:rPr>
      </w:pPr>
    </w:p>
    <w:p w:rsidR="00CF2B15" w:rsidRDefault="00CF2B15" w:rsidP="00CF2B15">
      <w:pPr>
        <w:jc w:val="center"/>
        <w:rPr>
          <w:b/>
          <w:color w:val="1D1D1D"/>
          <w:shd w:val="clear" w:color="auto" w:fill="FFFFFF"/>
        </w:rPr>
      </w:pPr>
    </w:p>
    <w:p w:rsidR="00CF2B15" w:rsidRDefault="00CF2B15" w:rsidP="00CF2B15">
      <w:pPr>
        <w:jc w:val="center"/>
        <w:rPr>
          <w:b/>
          <w:color w:val="1D1D1D"/>
          <w:shd w:val="clear" w:color="auto" w:fill="FFFFFF"/>
        </w:rPr>
      </w:pPr>
    </w:p>
    <w:p w:rsidR="00CF2B15" w:rsidRDefault="00CF2B15" w:rsidP="00CF2B15">
      <w:pPr>
        <w:jc w:val="center"/>
        <w:rPr>
          <w:b/>
          <w:color w:val="1D1D1D"/>
          <w:shd w:val="clear" w:color="auto" w:fill="FFFFFF"/>
        </w:rPr>
      </w:pPr>
    </w:p>
    <w:p w:rsidR="00CF2B15" w:rsidRDefault="00CF2B15" w:rsidP="00CF2B15">
      <w:pPr>
        <w:jc w:val="center"/>
        <w:rPr>
          <w:b/>
          <w:color w:val="1D1D1D"/>
          <w:shd w:val="clear" w:color="auto" w:fill="FFFFFF"/>
        </w:rPr>
      </w:pPr>
    </w:p>
    <w:p w:rsidR="00CF2B15" w:rsidRDefault="00CF2B15" w:rsidP="00CF2B15">
      <w:pPr>
        <w:jc w:val="center"/>
        <w:rPr>
          <w:b/>
          <w:color w:val="1D1D1D"/>
          <w:shd w:val="clear" w:color="auto" w:fill="FFFFFF"/>
        </w:rPr>
      </w:pPr>
    </w:p>
    <w:p w:rsidR="00855E90" w:rsidRPr="00855E90" w:rsidRDefault="00855E90" w:rsidP="00855E90">
      <w:pPr>
        <w:jc w:val="center"/>
        <w:rPr>
          <w:b/>
          <w:color w:val="000000" w:themeColor="text1"/>
          <w:shd w:val="clear" w:color="auto" w:fill="FFFFFF"/>
        </w:rPr>
      </w:pPr>
      <w:r w:rsidRPr="00855E90">
        <w:rPr>
          <w:b/>
          <w:color w:val="000000" w:themeColor="text1"/>
          <w:shd w:val="clear" w:color="auto" w:fill="FFFFFF"/>
        </w:rPr>
        <w:t>Ethos, Pathos, and Logos in the ad 'I am One.'</w:t>
      </w:r>
    </w:p>
    <w:p w:rsidR="00CF2B15" w:rsidRDefault="00CF2B15" w:rsidP="00CF2B15">
      <w:pPr>
        <w:jc w:val="center"/>
        <w:rPr>
          <w:color w:val="000000" w:themeColor="text1"/>
          <w:shd w:val="clear" w:color="auto" w:fill="FFFFFF"/>
        </w:rPr>
      </w:pPr>
      <w:r>
        <w:rPr>
          <w:color w:val="000000" w:themeColor="text1"/>
          <w:shd w:val="clear" w:color="auto" w:fill="FFFFFF"/>
        </w:rPr>
        <w:t>Name</w:t>
      </w:r>
    </w:p>
    <w:p w:rsidR="00CF2B15" w:rsidRDefault="00CF2B15" w:rsidP="00CF2B15">
      <w:pPr>
        <w:jc w:val="center"/>
        <w:rPr>
          <w:color w:val="000000" w:themeColor="text1"/>
          <w:shd w:val="clear" w:color="auto" w:fill="FFFFFF"/>
        </w:rPr>
      </w:pPr>
      <w:r>
        <w:rPr>
          <w:color w:val="000000" w:themeColor="text1"/>
          <w:shd w:val="clear" w:color="auto" w:fill="FFFFFF"/>
        </w:rPr>
        <w:t>Institution</w:t>
      </w:r>
    </w:p>
    <w:p w:rsidR="00CF2B15" w:rsidRDefault="00CF2B15" w:rsidP="00CF2B15">
      <w:pPr>
        <w:jc w:val="center"/>
        <w:rPr>
          <w:color w:val="000000" w:themeColor="text1"/>
          <w:shd w:val="clear" w:color="auto" w:fill="FFFFFF"/>
        </w:rPr>
      </w:pPr>
      <w:r>
        <w:rPr>
          <w:color w:val="000000" w:themeColor="text1"/>
          <w:shd w:val="clear" w:color="auto" w:fill="FFFFFF"/>
        </w:rPr>
        <w:t>Date</w:t>
      </w:r>
    </w:p>
    <w:p w:rsidR="00CF2B15" w:rsidRDefault="00CF2B15" w:rsidP="00D50405">
      <w:pPr>
        <w:rPr>
          <w:color w:val="000000" w:themeColor="text1"/>
          <w:shd w:val="clear" w:color="auto" w:fill="FFFFFF"/>
        </w:rPr>
      </w:pPr>
    </w:p>
    <w:p w:rsidR="00CF2B15" w:rsidRDefault="00CF2B15" w:rsidP="00D50405">
      <w:pPr>
        <w:rPr>
          <w:color w:val="000000" w:themeColor="text1"/>
          <w:shd w:val="clear" w:color="auto" w:fill="FFFFFF"/>
        </w:rPr>
      </w:pPr>
    </w:p>
    <w:p w:rsidR="00CF2B15" w:rsidRDefault="00CF2B15" w:rsidP="00D50405">
      <w:pPr>
        <w:rPr>
          <w:color w:val="000000" w:themeColor="text1"/>
          <w:shd w:val="clear" w:color="auto" w:fill="FFFFFF"/>
        </w:rPr>
      </w:pPr>
    </w:p>
    <w:p w:rsidR="00CF2B15" w:rsidRDefault="00CF2B15" w:rsidP="00D50405">
      <w:pPr>
        <w:rPr>
          <w:color w:val="000000" w:themeColor="text1"/>
          <w:shd w:val="clear" w:color="auto" w:fill="FFFFFF"/>
        </w:rPr>
      </w:pPr>
    </w:p>
    <w:p w:rsidR="00CF2B15" w:rsidRDefault="00CF2B15" w:rsidP="00D50405">
      <w:pPr>
        <w:rPr>
          <w:color w:val="000000" w:themeColor="text1"/>
          <w:shd w:val="clear" w:color="auto" w:fill="FFFFFF"/>
        </w:rPr>
      </w:pPr>
    </w:p>
    <w:p w:rsidR="00CF2B15" w:rsidRDefault="00CF2B15" w:rsidP="00D50405">
      <w:pPr>
        <w:rPr>
          <w:color w:val="000000" w:themeColor="text1"/>
          <w:shd w:val="clear" w:color="auto" w:fill="FFFFFF"/>
        </w:rPr>
      </w:pPr>
    </w:p>
    <w:p w:rsidR="00CF2B15" w:rsidRDefault="00CF2B15" w:rsidP="00D50405">
      <w:pPr>
        <w:rPr>
          <w:color w:val="000000" w:themeColor="text1"/>
          <w:shd w:val="clear" w:color="auto" w:fill="FFFFFF"/>
        </w:rPr>
      </w:pPr>
    </w:p>
    <w:p w:rsidR="00CE0A2C" w:rsidRDefault="00CE0A2C" w:rsidP="00CE0A2C">
      <w:pPr>
        <w:ind w:firstLine="0"/>
        <w:rPr>
          <w:color w:val="000000" w:themeColor="text1"/>
          <w:shd w:val="clear" w:color="auto" w:fill="FFFFFF"/>
        </w:rPr>
      </w:pPr>
    </w:p>
    <w:p w:rsidR="00CE0A2C" w:rsidRDefault="00CE0A2C" w:rsidP="00CE0A2C">
      <w:pPr>
        <w:ind w:firstLine="0"/>
        <w:rPr>
          <w:color w:val="000000" w:themeColor="text1"/>
          <w:shd w:val="clear" w:color="auto" w:fill="FFFFFF"/>
        </w:rPr>
      </w:pPr>
    </w:p>
    <w:p w:rsidR="00855E90" w:rsidRPr="00855E90" w:rsidRDefault="00855E90" w:rsidP="00855E90">
      <w:pPr>
        <w:jc w:val="center"/>
        <w:rPr>
          <w:b/>
          <w:color w:val="000000" w:themeColor="text1"/>
          <w:shd w:val="clear" w:color="auto" w:fill="FFFFFF"/>
        </w:rPr>
      </w:pPr>
      <w:r w:rsidRPr="00855E90">
        <w:rPr>
          <w:b/>
          <w:color w:val="000000" w:themeColor="text1"/>
          <w:shd w:val="clear" w:color="auto" w:fill="FFFFFF"/>
        </w:rPr>
        <w:lastRenderedPageBreak/>
        <w:t>Ethos, Pathos, and Logos in the ad 'I am One.'</w:t>
      </w:r>
    </w:p>
    <w:p w:rsidR="00855E90" w:rsidRPr="00855E90" w:rsidRDefault="00855E90" w:rsidP="00855E90">
      <w:pPr>
        <w:rPr>
          <w:color w:val="000000" w:themeColor="text1"/>
          <w:shd w:val="clear" w:color="auto" w:fill="FFFFFF"/>
        </w:rPr>
      </w:pPr>
      <w:r w:rsidRPr="00855E90">
        <w:rPr>
          <w:color w:val="000000" w:themeColor="text1"/>
          <w:shd w:val="clear" w:color="auto" w:fill="FFFFFF"/>
        </w:rPr>
        <w:t xml:space="preserve"> "I'm One" ad by Archie Anderson captioning that as one of America's smokers, he is getting fed up and that he would like to get the government off his back. The ad incorporates the use of ethos, pathos, and logos in both the image used and his argument on cigarette smoking. His argument on government intervention on smoking conveys a tone of conviction to the audience. From his text arguments, he clearly shows frustrations due to the government's interference and plans to regulate smokers.</w:t>
      </w:r>
    </w:p>
    <w:p w:rsidR="00855E90" w:rsidRPr="00855E90" w:rsidRDefault="00855E90" w:rsidP="00855E90">
      <w:pPr>
        <w:rPr>
          <w:color w:val="000000" w:themeColor="text1"/>
          <w:shd w:val="clear" w:color="auto" w:fill="FFFFFF"/>
        </w:rPr>
      </w:pPr>
      <w:r w:rsidRPr="00855E90">
        <w:rPr>
          <w:color w:val="000000" w:themeColor="text1"/>
          <w:shd w:val="clear" w:color="auto" w:fill="FFFFFF"/>
        </w:rPr>
        <w:t xml:space="preserve"> Anderson exhibits an ethos through his personality and believes that he has a natural right to make his choices and decisions on matters relating to his life and well being. He believes that a mature man in a free country can make his decisions wisely without interventions. According to him, regulations and policies should be formulated in a way that they are fair and acceptable to everyone in society.</w:t>
      </w:r>
    </w:p>
    <w:p w:rsidR="00855E90" w:rsidRPr="00855E90" w:rsidRDefault="00855E90" w:rsidP="00855E90">
      <w:pPr>
        <w:rPr>
          <w:color w:val="000000" w:themeColor="text1"/>
          <w:shd w:val="clear" w:color="auto" w:fill="FFFFFF"/>
        </w:rPr>
      </w:pPr>
      <w:r w:rsidRPr="00855E90">
        <w:rPr>
          <w:color w:val="000000" w:themeColor="text1"/>
          <w:shd w:val="clear" w:color="auto" w:fill="FFFFFF"/>
        </w:rPr>
        <w:t xml:space="preserve"> Anderson conveys pathos in his argument by acknowledging the impact of segregation measures in public places whereby smokers isolate themselves from the non-smokers by gathering in their own area apart from the public. However, he strongly disagrees with the government's plan to ban smoking completely, as it would be illegality being imposed upon smokers. He associates with the other smokers and argues that they have the right to exercise their freedom. In addition, Anderson effectively delivers pathos in his argument by communicating concerns regarding the smokers' rights and being elective.</w:t>
      </w:r>
    </w:p>
    <w:p w:rsidR="00855E90" w:rsidRPr="00855E90" w:rsidRDefault="00855E90" w:rsidP="00855E90">
      <w:pPr>
        <w:rPr>
          <w:color w:val="000000" w:themeColor="text1"/>
          <w:shd w:val="clear" w:color="auto" w:fill="FFFFFF"/>
        </w:rPr>
      </w:pPr>
      <w:r w:rsidRPr="00855E90">
        <w:rPr>
          <w:color w:val="000000" w:themeColor="text1"/>
          <w:shd w:val="clear" w:color="auto" w:fill="FFFFFF"/>
        </w:rPr>
        <w:t xml:space="preserve">Anderson's argument uses logos to convince the audience of the need for dialogue on the smoking issues. In his argument, he informs the audience of the government's plan to impose an 800% tax increase on cigarettes. The tax is very high and unrealistic and therefore presents injustice for smokers (Titus et al. 2019). He also uses logos by calling for collective estimation </w:t>
      </w:r>
      <w:r w:rsidRPr="00855E90">
        <w:rPr>
          <w:color w:val="000000" w:themeColor="text1"/>
          <w:shd w:val="clear" w:color="auto" w:fill="FFFFFF"/>
        </w:rPr>
        <w:lastRenderedPageBreak/>
        <w:t>and action by logic that if the government implements the measure and policies that make smoking illegal without reacting, they would not have exercised their rights to choices and democracy. Logos is also shown in his topic, whereby he indicates that he is one of the 45 million American smokers, therefore showing the audience the importance of the issue.</w:t>
      </w:r>
    </w:p>
    <w:p w:rsidR="00855E90" w:rsidRPr="00855E90" w:rsidRDefault="00855E90" w:rsidP="00855E90">
      <w:pPr>
        <w:rPr>
          <w:color w:val="000000" w:themeColor="text1"/>
          <w:shd w:val="clear" w:color="auto" w:fill="FFFFFF"/>
        </w:rPr>
      </w:pPr>
      <w:r w:rsidRPr="00855E90">
        <w:rPr>
          <w:color w:val="000000" w:themeColor="text1"/>
          <w:shd w:val="clear" w:color="auto" w:fill="FFFFFF"/>
        </w:rPr>
        <w:t>The target audience for the ad is the smokers and non-smokers who live in the USA. According to Anderson, the smokers and non-smokers are the parties which need to have a dialogue and agree on how to coexist with one another without government interventions (Kava et al. 2018). He introduces his statement by indicating that the smokers know his arguments and intends to make the non-smokers aware of the plans to ban smoking and how it affects them.</w:t>
      </w:r>
    </w:p>
    <w:p w:rsidR="000366B4" w:rsidRDefault="00855E90" w:rsidP="00855E90">
      <w:pPr>
        <w:rPr>
          <w:color w:val="000000" w:themeColor="text1"/>
          <w:shd w:val="clear" w:color="auto" w:fill="FFFFFF"/>
        </w:rPr>
      </w:pPr>
      <w:r w:rsidRPr="00855E90">
        <w:rPr>
          <w:color w:val="000000" w:themeColor="text1"/>
          <w:shd w:val="clear" w:color="auto" w:fill="FFFFFF"/>
        </w:rPr>
        <w:t>As illustrated in his argument, Archie Anderson is persuasive. Through the entire argument, he is committed to persuading and convincing the non-smokers to support them; that is, the smokers against the government's plans to regulate smoking. He also conveys the quality of being ambitious in a sense that he targets to convince the non-smokers to support smoking well, knowing it's a difficult task. Anderson is also courageous as he undertakes to fight against the plans to ban smoking, which is a very bold step to take.</w:t>
      </w:r>
    </w:p>
    <w:p w:rsidR="00C30BC6" w:rsidRDefault="008A058E" w:rsidP="00855E90">
      <w:pPr>
        <w:rPr>
          <w:color w:val="000000" w:themeColor="text1"/>
          <w:shd w:val="clear" w:color="auto" w:fill="FFFFFF"/>
        </w:rPr>
      </w:pPr>
      <w:r>
        <w:rPr>
          <w:color w:val="000000" w:themeColor="text1"/>
          <w:shd w:val="clear" w:color="auto" w:fill="FFFFFF"/>
        </w:rPr>
        <w:t>Anderson’s major</w:t>
      </w:r>
      <w:r w:rsidRPr="008A058E">
        <w:rPr>
          <w:color w:val="000000" w:themeColor="text1"/>
          <w:shd w:val="clear" w:color="auto" w:fill="FFFFFF"/>
        </w:rPr>
        <w:t xml:space="preserve"> arguments are; adults have a right to smoke, and as long as the smokers and non-smokers are not in the same section, everybody can be happy and coexist. Smoking in a personal car and home with friends is right and should not be regulated. The government's smoking regulations by imposing a heavy tax on cigarettes are a form of discrimination against smokers and eventually affect the non-smokers. He finally argues that smokers and non-smokers can work out the issues surrounding smoking without government interventions.</w:t>
      </w:r>
    </w:p>
    <w:p w:rsidR="00855E90" w:rsidRPr="00855E90" w:rsidRDefault="00855E90" w:rsidP="00855E90">
      <w:pPr>
        <w:rPr>
          <w:color w:val="000000" w:themeColor="text1"/>
          <w:shd w:val="clear" w:color="auto" w:fill="FFFFFF"/>
        </w:rPr>
      </w:pPr>
    </w:p>
    <w:p w:rsidR="00D2158B" w:rsidRPr="00CF2B15" w:rsidRDefault="00CF2B15" w:rsidP="008A058E">
      <w:pPr>
        <w:ind w:firstLine="0"/>
        <w:jc w:val="center"/>
        <w:rPr>
          <w:b/>
        </w:rPr>
      </w:pPr>
      <w:r w:rsidRPr="00CF2B15">
        <w:rPr>
          <w:b/>
        </w:rPr>
        <w:lastRenderedPageBreak/>
        <w:t>References</w:t>
      </w:r>
    </w:p>
    <w:p w:rsidR="00CF2B15" w:rsidRPr="00CF2B15" w:rsidRDefault="00CF2B15" w:rsidP="00CF2B15">
      <w:pPr>
        <w:ind w:left="720" w:hanging="720"/>
        <w:rPr>
          <w:color w:val="222222"/>
          <w:shd w:val="clear" w:color="auto" w:fill="FFFFFF"/>
        </w:rPr>
      </w:pPr>
      <w:r w:rsidRPr="00CF2B15">
        <w:rPr>
          <w:color w:val="222222"/>
          <w:shd w:val="clear" w:color="auto" w:fill="FFFFFF"/>
        </w:rPr>
        <w:t>Titus, A. R., Kalousova, L., Meza, R., Levy, D. T., Thrasher, J. F., Elliott, M. R., ... &amp; Fleischer, N. L. (2019). Smoke-free policies and smoking cessation in the United States, 2003–2015. </w:t>
      </w:r>
      <w:r w:rsidRPr="00CF2B15">
        <w:rPr>
          <w:i/>
          <w:iCs/>
          <w:color w:val="222222"/>
          <w:shd w:val="clear" w:color="auto" w:fill="FFFFFF"/>
        </w:rPr>
        <w:t>International journal of environmental research and public health</w:t>
      </w:r>
      <w:r w:rsidRPr="00CF2B15">
        <w:rPr>
          <w:color w:val="222222"/>
          <w:shd w:val="clear" w:color="auto" w:fill="FFFFFF"/>
        </w:rPr>
        <w:t>, </w:t>
      </w:r>
      <w:r w:rsidRPr="00CF2B15">
        <w:rPr>
          <w:i/>
          <w:iCs/>
          <w:color w:val="222222"/>
          <w:shd w:val="clear" w:color="auto" w:fill="FFFFFF"/>
        </w:rPr>
        <w:t>16</w:t>
      </w:r>
      <w:r w:rsidRPr="00CF2B15">
        <w:rPr>
          <w:color w:val="222222"/>
          <w:shd w:val="clear" w:color="auto" w:fill="FFFFFF"/>
        </w:rPr>
        <w:t>(17), 3200.</w:t>
      </w:r>
    </w:p>
    <w:p w:rsidR="00CF2B15" w:rsidRDefault="00CF2B15" w:rsidP="00CF2B15">
      <w:pPr>
        <w:ind w:left="720" w:hanging="720"/>
      </w:pPr>
      <w:r w:rsidRPr="00CF2B15">
        <w:rPr>
          <w:color w:val="222222"/>
          <w:shd w:val="clear" w:color="auto" w:fill="FFFFFF"/>
        </w:rPr>
        <w:t>Kava, C. M., Parker, E. A., Baquero, B., Curry, S. J., Gilbert, P. A., Sauder, M., &amp; Sewell, D. K. (2018). A qualitative assessment of the smoking policies and cessation activities at smaller workplaces. </w:t>
      </w:r>
      <w:r w:rsidRPr="00CF2B15">
        <w:rPr>
          <w:i/>
          <w:iCs/>
          <w:color w:val="222222"/>
          <w:shd w:val="clear" w:color="auto" w:fill="FFFFFF"/>
        </w:rPr>
        <w:t>BMC public health</w:t>
      </w:r>
      <w:r w:rsidRPr="00CF2B15">
        <w:rPr>
          <w:color w:val="222222"/>
          <w:shd w:val="clear" w:color="auto" w:fill="FFFFFF"/>
        </w:rPr>
        <w:t>, </w:t>
      </w:r>
      <w:r w:rsidRPr="00CF2B15">
        <w:rPr>
          <w:i/>
          <w:iCs/>
          <w:color w:val="222222"/>
          <w:shd w:val="clear" w:color="auto" w:fill="FFFFFF"/>
        </w:rPr>
        <w:t>18</w:t>
      </w:r>
      <w:r w:rsidRPr="00CF2B15">
        <w:rPr>
          <w:color w:val="222222"/>
          <w:shd w:val="clear" w:color="auto" w:fill="FFFFFF"/>
        </w:rPr>
        <w:t>(1), 1-10</w:t>
      </w:r>
      <w:r>
        <w:rPr>
          <w:rFonts w:ascii="Arial" w:hAnsi="Arial" w:cs="Arial"/>
          <w:color w:val="222222"/>
          <w:sz w:val="20"/>
          <w:szCs w:val="20"/>
          <w:shd w:val="clear" w:color="auto" w:fill="FFFFFF"/>
        </w:rPr>
        <w:t>.</w:t>
      </w:r>
    </w:p>
    <w:p w:rsidR="0002612E" w:rsidRPr="00AA0786" w:rsidRDefault="00155053" w:rsidP="0002612E">
      <w:r>
        <w:t xml:space="preserve"> </w:t>
      </w:r>
    </w:p>
    <w:p w:rsidR="00BB1BC7" w:rsidRPr="00BB1BC7" w:rsidRDefault="00BB1BC7" w:rsidP="00D50405"/>
    <w:p w:rsidR="00BB1BC7" w:rsidRPr="00BB1BC7" w:rsidRDefault="00BB1BC7" w:rsidP="00D50405"/>
    <w:sectPr w:rsidR="00BB1BC7" w:rsidRPr="00BB1BC7" w:rsidSect="00CF2B1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7D53" w:rsidRDefault="00207D53" w:rsidP="00CF2B15">
      <w:pPr>
        <w:spacing w:line="240" w:lineRule="auto"/>
      </w:pPr>
      <w:r>
        <w:separator/>
      </w:r>
    </w:p>
  </w:endnote>
  <w:endnote w:type="continuationSeparator" w:id="0">
    <w:p w:rsidR="00207D53" w:rsidRDefault="00207D53" w:rsidP="00CF2B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7D53" w:rsidRDefault="00207D53" w:rsidP="00CF2B15">
      <w:pPr>
        <w:spacing w:line="240" w:lineRule="auto"/>
      </w:pPr>
      <w:r>
        <w:separator/>
      </w:r>
    </w:p>
  </w:footnote>
  <w:footnote w:type="continuationSeparator" w:id="0">
    <w:p w:rsidR="00207D53" w:rsidRDefault="00207D53" w:rsidP="00CF2B1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2B15" w:rsidRDefault="00CF2B15">
    <w:pPr>
      <w:pStyle w:val="Header"/>
    </w:pPr>
    <w:r>
      <w:t xml:space="preserve">                                                                                                                                              </w:t>
    </w:r>
    <w:r w:rsidR="00207D53">
      <w:fldChar w:fldCharType="begin"/>
    </w:r>
    <w:r w:rsidR="00207D53">
      <w:instrText xml:space="preserve"> PAGE   \* MERGEFO</w:instrText>
    </w:r>
    <w:r w:rsidR="00207D53">
      <w:instrText xml:space="preserve">RMAT </w:instrText>
    </w:r>
    <w:r w:rsidR="00207D53">
      <w:fldChar w:fldCharType="separate"/>
    </w:r>
    <w:r w:rsidR="0088688A">
      <w:rPr>
        <w:noProof/>
      </w:rPr>
      <w:t>4</w:t>
    </w:r>
    <w:r w:rsidR="00207D53">
      <w:rPr>
        <w:noProof/>
      </w:rPr>
      <w:fldChar w:fldCharType="end"/>
    </w:r>
  </w:p>
  <w:p w:rsidR="00CF2B15" w:rsidRDefault="00CF2B15" w:rsidP="00CF2B15">
    <w:pPr>
      <w:pStyle w:val="Header"/>
      <w:ind w:firstLine="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2B15" w:rsidRDefault="00CF2B15">
    <w:pPr>
      <w:pStyle w:val="Header"/>
    </w:pPr>
    <w:r>
      <w:t xml:space="preserve">                                                                                                                                              </w:t>
    </w:r>
    <w:r w:rsidR="00207D53">
      <w:fldChar w:fldCharType="begin"/>
    </w:r>
    <w:r w:rsidR="00207D53">
      <w:instrText xml:space="preserve"> PAGE   \* MERGEFORMAT </w:instrText>
    </w:r>
    <w:r w:rsidR="00207D53">
      <w:fldChar w:fldCharType="separate"/>
    </w:r>
    <w:r w:rsidR="0088688A">
      <w:rPr>
        <w:noProof/>
      </w:rPr>
      <w:t>1</w:t>
    </w:r>
    <w:r w:rsidR="00207D53">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866"/>
    <w:rsid w:val="0002612E"/>
    <w:rsid w:val="000366B4"/>
    <w:rsid w:val="001226D0"/>
    <w:rsid w:val="00155053"/>
    <w:rsid w:val="00207D53"/>
    <w:rsid w:val="002919FF"/>
    <w:rsid w:val="002F6600"/>
    <w:rsid w:val="003206AB"/>
    <w:rsid w:val="00320866"/>
    <w:rsid w:val="00430E40"/>
    <w:rsid w:val="00515758"/>
    <w:rsid w:val="00594C42"/>
    <w:rsid w:val="005A0FB3"/>
    <w:rsid w:val="005A73E6"/>
    <w:rsid w:val="005D61E9"/>
    <w:rsid w:val="00655BF4"/>
    <w:rsid w:val="006C3C0D"/>
    <w:rsid w:val="0071004A"/>
    <w:rsid w:val="00732F7C"/>
    <w:rsid w:val="00855E90"/>
    <w:rsid w:val="0088688A"/>
    <w:rsid w:val="008A058E"/>
    <w:rsid w:val="009D7F63"/>
    <w:rsid w:val="00A45B52"/>
    <w:rsid w:val="00AA0786"/>
    <w:rsid w:val="00AC7D9D"/>
    <w:rsid w:val="00B92683"/>
    <w:rsid w:val="00BA734B"/>
    <w:rsid w:val="00BB1BC7"/>
    <w:rsid w:val="00BF05C9"/>
    <w:rsid w:val="00C30BC6"/>
    <w:rsid w:val="00C71AF3"/>
    <w:rsid w:val="00CE0A2C"/>
    <w:rsid w:val="00CF2B15"/>
    <w:rsid w:val="00CF4BAE"/>
    <w:rsid w:val="00D01DD1"/>
    <w:rsid w:val="00D2158B"/>
    <w:rsid w:val="00D50405"/>
    <w:rsid w:val="00D62249"/>
    <w:rsid w:val="00E24C65"/>
    <w:rsid w:val="00E275DE"/>
    <w:rsid w:val="00E76E79"/>
    <w:rsid w:val="00ED208A"/>
    <w:rsid w:val="00F21410"/>
    <w:rsid w:val="00F865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194F35-0258-47E1-A262-8550B3EAB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6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2B15"/>
    <w:pPr>
      <w:tabs>
        <w:tab w:val="center" w:pos="4680"/>
        <w:tab w:val="right" w:pos="9360"/>
      </w:tabs>
      <w:spacing w:line="240" w:lineRule="auto"/>
    </w:pPr>
  </w:style>
  <w:style w:type="character" w:customStyle="1" w:styleId="HeaderChar">
    <w:name w:val="Header Char"/>
    <w:basedOn w:val="DefaultParagraphFont"/>
    <w:link w:val="Header"/>
    <w:uiPriority w:val="99"/>
    <w:rsid w:val="00CF2B15"/>
  </w:style>
  <w:style w:type="paragraph" w:styleId="Footer">
    <w:name w:val="footer"/>
    <w:basedOn w:val="Normal"/>
    <w:link w:val="FooterChar"/>
    <w:uiPriority w:val="99"/>
    <w:semiHidden/>
    <w:unhideWhenUsed/>
    <w:rsid w:val="00CF2B15"/>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CF2B15"/>
  </w:style>
  <w:style w:type="paragraph" w:styleId="BalloonText">
    <w:name w:val="Balloon Text"/>
    <w:basedOn w:val="Normal"/>
    <w:link w:val="BalloonTextChar"/>
    <w:uiPriority w:val="99"/>
    <w:semiHidden/>
    <w:unhideWhenUsed/>
    <w:rsid w:val="00CF2B1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2B1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658</Words>
  <Characters>3753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HP</cp:lastModifiedBy>
  <cp:revision>2</cp:revision>
  <dcterms:created xsi:type="dcterms:W3CDTF">2020-11-03T02:14:00Z</dcterms:created>
  <dcterms:modified xsi:type="dcterms:W3CDTF">2020-11-03T02:14:00Z</dcterms:modified>
</cp:coreProperties>
</file>